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12FE2" w14:textId="5C7535AA" w:rsidR="00EA3F9B" w:rsidRDefault="000715CE" w:rsidP="009C4E8E">
      <w:pPr>
        <w:pStyle w:val="Nadpis1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Precise e</w:t>
      </w:r>
      <w:r w:rsidR="006D3C34">
        <w:rPr>
          <w:rFonts w:asciiTheme="minorHAnsi" w:hAnsiTheme="minorHAnsi" w:cstheme="minorHAnsi"/>
          <w:sz w:val="22"/>
          <w:szCs w:val="22"/>
          <w:lang w:val="en-US"/>
        </w:rPr>
        <w:t>lectrical</w:t>
      </w:r>
      <w:r w:rsidR="00010195" w:rsidRPr="00034A33">
        <w:rPr>
          <w:rFonts w:asciiTheme="minorHAnsi" w:hAnsiTheme="minorHAnsi" w:cstheme="minorHAnsi"/>
          <w:sz w:val="22"/>
          <w:szCs w:val="22"/>
          <w:lang w:val="en-US"/>
        </w:rPr>
        <w:t xml:space="preserve"> manipulation of </w:t>
      </w:r>
      <w:r w:rsidR="00675158" w:rsidRPr="00034A33">
        <w:rPr>
          <w:rFonts w:asciiTheme="minorHAnsi" w:hAnsiTheme="minorHAnsi" w:cstheme="minorHAnsi"/>
          <w:sz w:val="22"/>
          <w:szCs w:val="22"/>
          <w:lang w:val="en-US"/>
        </w:rPr>
        <w:t xml:space="preserve">oxygen </w:t>
      </w:r>
      <w:r w:rsidR="00010195" w:rsidRPr="00034A33">
        <w:rPr>
          <w:rFonts w:asciiTheme="minorHAnsi" w:hAnsiTheme="minorHAnsi" w:cstheme="minorHAnsi"/>
          <w:sz w:val="22"/>
          <w:szCs w:val="22"/>
          <w:lang w:val="en-US"/>
        </w:rPr>
        <w:t>and reactive oxygen species</w:t>
      </w:r>
      <w:r w:rsidR="006D3C34">
        <w:rPr>
          <w:rFonts w:asciiTheme="minorHAnsi" w:hAnsiTheme="minorHAnsi" w:cstheme="minorHAnsi"/>
          <w:sz w:val="22"/>
          <w:szCs w:val="22"/>
          <w:lang w:val="en-US"/>
        </w:rPr>
        <w:t xml:space="preserve"> gradients</w:t>
      </w:r>
      <w:r w:rsidR="00010195" w:rsidRPr="00034A33">
        <w:rPr>
          <w:rFonts w:asciiTheme="minorHAnsi" w:hAnsiTheme="minorHAnsi" w:cstheme="minorHAnsi"/>
          <w:sz w:val="22"/>
          <w:szCs w:val="22"/>
          <w:lang w:val="en-US"/>
        </w:rPr>
        <w:t xml:space="preserve"> in biological environment</w:t>
      </w:r>
    </w:p>
    <w:p w14:paraId="048A67BE" w14:textId="77777777" w:rsidR="001222D6" w:rsidRPr="001222D6" w:rsidRDefault="001222D6" w:rsidP="001222D6">
      <w:pPr>
        <w:rPr>
          <w:lang w:val="en-US"/>
        </w:rPr>
      </w:pPr>
    </w:p>
    <w:p w14:paraId="0DD57A39" w14:textId="35510FF8" w:rsidR="008822AB" w:rsidRPr="001D032F" w:rsidRDefault="00675158" w:rsidP="001222D6">
      <w:pPr>
        <w:spacing w:after="0"/>
        <w:rPr>
          <w:rFonts w:cstheme="minorHAnsi"/>
          <w:lang w:val="en-US"/>
        </w:rPr>
      </w:pPr>
      <w:r w:rsidRPr="004B359B">
        <w:rPr>
          <w:rFonts w:cstheme="minorHAnsi"/>
          <w:u w:val="single"/>
          <w:lang w:val="en-US"/>
        </w:rPr>
        <w:t>Eric Daniel Głowacki</w:t>
      </w:r>
      <w:r w:rsidR="001D032F" w:rsidRPr="001D032F">
        <w:rPr>
          <w:rFonts w:cstheme="minorHAnsi"/>
          <w:lang w:val="en-US"/>
        </w:rPr>
        <w:t>, Jiří Ehlich, Marie Jakešová, Amedeo Ru</w:t>
      </w:r>
      <w:r w:rsidR="001D032F">
        <w:rPr>
          <w:rFonts w:cstheme="minorHAnsi"/>
          <w:lang w:val="en-US"/>
        </w:rPr>
        <w:t xml:space="preserve">ggiero, </w:t>
      </w:r>
      <w:r w:rsidR="004B359B">
        <w:rPr>
          <w:rFonts w:cstheme="minorHAnsi"/>
          <w:lang w:val="en-US"/>
        </w:rPr>
        <w:t xml:space="preserve">Anna Tvrdoňová, </w:t>
      </w:r>
      <w:r w:rsidR="001D032F">
        <w:rPr>
          <w:rFonts w:cstheme="minorHAnsi"/>
          <w:lang w:val="en-US"/>
        </w:rPr>
        <w:t>Čeněk Vašíček</w:t>
      </w:r>
    </w:p>
    <w:p w14:paraId="146DDEEE" w14:textId="77777777" w:rsidR="001222D6" w:rsidRPr="001D032F" w:rsidRDefault="001222D6" w:rsidP="001222D6">
      <w:pPr>
        <w:spacing w:after="0"/>
        <w:rPr>
          <w:rFonts w:cstheme="minorHAnsi"/>
          <w:lang w:val="en-US"/>
        </w:rPr>
      </w:pPr>
    </w:p>
    <w:p w14:paraId="4150EB60" w14:textId="03E3C1EC" w:rsidR="008822AB" w:rsidRPr="00034A33" w:rsidRDefault="000335CF" w:rsidP="001222D6">
      <w:pPr>
        <w:spacing w:after="0"/>
        <w:rPr>
          <w:rFonts w:cstheme="minorHAnsi"/>
          <w:lang w:val="en-US"/>
        </w:rPr>
      </w:pPr>
      <w:r w:rsidRPr="00034A33">
        <w:rPr>
          <w:rFonts w:cstheme="minorHAnsi"/>
          <w:lang w:val="en-US"/>
        </w:rPr>
        <w:t xml:space="preserve">Bioelectronics Materials and Devices Laboratory, Central European Institute of Technology, Brno University of Technology, </w:t>
      </w:r>
      <w:proofErr w:type="spellStart"/>
      <w:r w:rsidRPr="00034A33">
        <w:rPr>
          <w:rFonts w:cstheme="minorHAnsi"/>
          <w:lang w:val="en-US"/>
        </w:rPr>
        <w:t>Purkyňova</w:t>
      </w:r>
      <w:proofErr w:type="spellEnd"/>
      <w:r w:rsidRPr="00034A33">
        <w:rPr>
          <w:rFonts w:cstheme="minorHAnsi"/>
          <w:lang w:val="en-US"/>
        </w:rPr>
        <w:t xml:space="preserve"> 123, 612</w:t>
      </w:r>
      <w:r w:rsidR="00721B16" w:rsidRPr="00034A33">
        <w:rPr>
          <w:rFonts w:cstheme="minorHAnsi"/>
          <w:lang w:val="en-US"/>
        </w:rPr>
        <w:t xml:space="preserve"> </w:t>
      </w:r>
      <w:r w:rsidRPr="00034A33">
        <w:rPr>
          <w:rFonts w:cstheme="minorHAnsi"/>
          <w:lang w:val="en-US"/>
        </w:rPr>
        <w:t>00 Brno, Czech Republic</w:t>
      </w:r>
      <w:r w:rsidR="009D1E9F" w:rsidRPr="00034A33">
        <w:rPr>
          <w:rFonts w:cstheme="minorHAnsi"/>
          <w:lang w:val="en-US"/>
        </w:rPr>
        <w:t xml:space="preserve"> </w:t>
      </w:r>
      <w:r w:rsidR="000C24F3" w:rsidRPr="00034A33">
        <w:rPr>
          <w:rFonts w:cstheme="minorHAnsi"/>
          <w:lang w:val="en-US"/>
        </w:rPr>
        <w:t>glowacki</w:t>
      </w:r>
      <w:r w:rsidRPr="00034A33">
        <w:rPr>
          <w:rFonts w:cstheme="minorHAnsi"/>
          <w:lang w:val="en-US"/>
        </w:rPr>
        <w:t>@vut</w:t>
      </w:r>
      <w:r w:rsidR="000C24F3" w:rsidRPr="00034A33">
        <w:rPr>
          <w:rFonts w:cstheme="minorHAnsi"/>
          <w:lang w:val="en-US"/>
        </w:rPr>
        <w:t>br</w:t>
      </w:r>
      <w:r w:rsidRPr="00034A33">
        <w:rPr>
          <w:rFonts w:cstheme="minorHAnsi"/>
          <w:lang w:val="en-US"/>
        </w:rPr>
        <w:t>.cz</w:t>
      </w:r>
    </w:p>
    <w:p w14:paraId="31284EF8" w14:textId="58A3C768" w:rsidR="004C66D3" w:rsidRPr="00034A33" w:rsidRDefault="004C66D3" w:rsidP="00721B16">
      <w:pPr>
        <w:spacing w:after="0"/>
        <w:jc w:val="center"/>
        <w:rPr>
          <w:rFonts w:cstheme="minorHAnsi"/>
          <w:lang w:val="en-US"/>
        </w:rPr>
      </w:pPr>
    </w:p>
    <w:p w14:paraId="74E77E20" w14:textId="5B59080B" w:rsidR="009C4E8E" w:rsidRPr="00034A33" w:rsidRDefault="00E11600" w:rsidP="00EA3F9B">
      <w:pPr>
        <w:jc w:val="both"/>
        <w:rPr>
          <w:rFonts w:cstheme="minorHAnsi"/>
          <w:lang w:val="en-US"/>
        </w:rPr>
      </w:pPr>
      <w:r w:rsidRPr="00034A33">
        <w:rPr>
          <w:rFonts w:cstheme="minorHAnsi"/>
          <w:lang w:val="en-US"/>
        </w:rPr>
        <w:t xml:space="preserve">We present the concept of using electrochemical methods to manipulate the </w:t>
      </w:r>
      <w:r w:rsidR="000139E6" w:rsidRPr="00034A33">
        <w:rPr>
          <w:rFonts w:cstheme="minorHAnsi"/>
          <w:lang w:val="en-US"/>
        </w:rPr>
        <w:t>levels of oxygen and</w:t>
      </w:r>
      <w:r w:rsidR="007A2AFD">
        <w:rPr>
          <w:rFonts w:cstheme="minorHAnsi"/>
          <w:lang w:val="en-US"/>
        </w:rPr>
        <w:t>/or</w:t>
      </w:r>
      <w:r w:rsidR="000139E6" w:rsidRPr="00034A33">
        <w:rPr>
          <w:rFonts w:cstheme="minorHAnsi"/>
          <w:lang w:val="en-US"/>
        </w:rPr>
        <w:t xml:space="preserve"> ROS in biological systems</w:t>
      </w:r>
      <w:r w:rsidR="00444743" w:rsidRPr="00034A33">
        <w:rPr>
          <w:rFonts w:cstheme="minorHAnsi"/>
          <w:lang w:val="en-US"/>
        </w:rPr>
        <w:t>.</w:t>
      </w:r>
      <w:r w:rsidR="004C4D55">
        <w:rPr>
          <w:rFonts w:cstheme="minorHAnsi"/>
          <w:lang w:val="en-US"/>
        </w:rPr>
        <w:t xml:space="preserve"> The method relies on the oxygen reduction reaction (ORR). ORR can be tuned to proceed via </w:t>
      </w:r>
      <w:proofErr w:type="spellStart"/>
      <w:r w:rsidR="004C4D55">
        <w:rPr>
          <w:rFonts w:cstheme="minorHAnsi"/>
          <w:lang w:val="en-US"/>
        </w:rPr>
        <w:t>a</w:t>
      </w:r>
      <w:proofErr w:type="spellEnd"/>
      <w:r w:rsidR="004C4D55">
        <w:rPr>
          <w:rFonts w:cstheme="minorHAnsi"/>
          <w:lang w:val="en-US"/>
        </w:rPr>
        <w:t xml:space="preserve"> 4-electron process, giving hypoxia, or it can be engineered to follow the 2-electron pathway and yield hydrogen peroxide. We show in vitro and in vivo examples of using microelectrode systems to </w:t>
      </w:r>
      <w:r w:rsidR="00445B5E">
        <w:rPr>
          <w:rFonts w:cstheme="minorHAnsi"/>
          <w:lang w:val="en-US"/>
        </w:rPr>
        <w:t xml:space="preserve">create on-demand hypoxic and/or oxidative stress conditions. Hypoxia can be precisely tuned from </w:t>
      </w:r>
      <w:proofErr w:type="spellStart"/>
      <w:r w:rsidR="00445B5E">
        <w:rPr>
          <w:rFonts w:cstheme="minorHAnsi"/>
          <w:lang w:val="en-US"/>
        </w:rPr>
        <w:t>normoxic</w:t>
      </w:r>
      <w:proofErr w:type="spellEnd"/>
      <w:r w:rsidR="00445B5E">
        <w:rPr>
          <w:rFonts w:cstheme="minorHAnsi"/>
          <w:lang w:val="en-US"/>
        </w:rPr>
        <w:t xml:space="preserve"> to anoxic levels</w:t>
      </w:r>
      <w:r w:rsidR="00CA688E">
        <w:rPr>
          <w:rFonts w:cstheme="minorHAnsi"/>
          <w:lang w:val="en-US"/>
        </w:rPr>
        <w:t>, depending on electrode geometry and applied electric potential.</w:t>
      </w:r>
      <w:r w:rsidR="00444743" w:rsidRPr="00034A33">
        <w:rPr>
          <w:rFonts w:cstheme="minorHAnsi"/>
          <w:lang w:val="en-US"/>
        </w:rPr>
        <w:t xml:space="preserve"> </w:t>
      </w:r>
      <w:r w:rsidR="00CA688E">
        <w:rPr>
          <w:rFonts w:cstheme="minorHAnsi"/>
          <w:lang w:val="en-US"/>
        </w:rPr>
        <w:t>We demonstrate this method using wired systems</w:t>
      </w:r>
      <w:r w:rsidR="00603836">
        <w:rPr>
          <w:rFonts w:cstheme="minorHAnsi"/>
          <w:lang w:val="en-US"/>
        </w:rPr>
        <w:t xml:space="preserve">, including multichannel </w:t>
      </w:r>
      <w:proofErr w:type="spellStart"/>
      <w:r w:rsidR="00603836">
        <w:rPr>
          <w:rFonts w:cstheme="minorHAnsi"/>
          <w:lang w:val="en-US"/>
        </w:rPr>
        <w:t>multiwell</w:t>
      </w:r>
      <w:proofErr w:type="spellEnd"/>
      <w:r w:rsidR="00603836">
        <w:rPr>
          <w:rFonts w:cstheme="minorHAnsi"/>
          <w:lang w:val="en-US"/>
        </w:rPr>
        <w:t xml:space="preserve"> plate </w:t>
      </w:r>
      <w:r w:rsidR="008D4C9E">
        <w:rPr>
          <w:rFonts w:cstheme="minorHAnsi"/>
          <w:lang w:val="en-US"/>
        </w:rPr>
        <w:t xml:space="preserve">experiments, </w:t>
      </w:r>
      <w:r w:rsidR="00603836">
        <w:rPr>
          <w:rFonts w:cstheme="minorHAnsi"/>
          <w:lang w:val="en-US"/>
        </w:rPr>
        <w:t xml:space="preserve">as well as wireless variants, allowing precise and remote tuning of hypoxia with micrometric precision. Electrochemical hypoxia </w:t>
      </w:r>
      <w:r w:rsidR="008D4C9E">
        <w:rPr>
          <w:rFonts w:cstheme="minorHAnsi"/>
          <w:lang w:val="en-US"/>
        </w:rPr>
        <w:t>or ROS delivery methods</w:t>
      </w:r>
      <w:r w:rsidR="00603836">
        <w:rPr>
          <w:rFonts w:cstheme="minorHAnsi"/>
          <w:lang w:val="en-US"/>
        </w:rPr>
        <w:t xml:space="preserve"> are useful in a range of applications, </w:t>
      </w:r>
      <w:r w:rsidR="008D4C9E">
        <w:rPr>
          <w:rFonts w:cstheme="minorHAnsi"/>
          <w:lang w:val="en-US"/>
        </w:rPr>
        <w:t>from basic research to</w:t>
      </w:r>
      <w:r w:rsidR="009F0C05">
        <w:rPr>
          <w:rFonts w:cstheme="minorHAnsi"/>
          <w:lang w:val="en-US"/>
        </w:rPr>
        <w:t xml:space="preserve"> medicine. </w:t>
      </w:r>
    </w:p>
    <w:sectPr w:rsidR="009C4E8E" w:rsidRPr="00034A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2DAEA" w14:textId="77777777" w:rsidR="009E2DE5" w:rsidRDefault="009E2DE5" w:rsidP="00111B20">
      <w:pPr>
        <w:spacing w:after="0" w:line="240" w:lineRule="auto"/>
      </w:pPr>
      <w:r>
        <w:separator/>
      </w:r>
    </w:p>
  </w:endnote>
  <w:endnote w:type="continuationSeparator" w:id="0">
    <w:p w14:paraId="15F3EB0F" w14:textId="77777777" w:rsidR="009E2DE5" w:rsidRDefault="009E2DE5" w:rsidP="0011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CCDE6" w14:textId="77777777" w:rsidR="009E2DE5" w:rsidRDefault="009E2DE5" w:rsidP="00111B20">
      <w:pPr>
        <w:spacing w:after="0" w:line="240" w:lineRule="auto"/>
      </w:pPr>
      <w:r>
        <w:separator/>
      </w:r>
    </w:p>
  </w:footnote>
  <w:footnote w:type="continuationSeparator" w:id="0">
    <w:p w14:paraId="49B5C136" w14:textId="77777777" w:rsidR="009E2DE5" w:rsidRDefault="009E2DE5" w:rsidP="00111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90D31"/>
    <w:multiLevelType w:val="hybridMultilevel"/>
    <w:tmpl w:val="8CAC2B5E"/>
    <w:lvl w:ilvl="0" w:tplc="DF0C77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223C9"/>
    <w:multiLevelType w:val="hybridMultilevel"/>
    <w:tmpl w:val="B964C9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5A332E"/>
    <w:multiLevelType w:val="hybridMultilevel"/>
    <w:tmpl w:val="424A882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98334A"/>
    <w:multiLevelType w:val="hybridMultilevel"/>
    <w:tmpl w:val="A49806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7684F"/>
    <w:multiLevelType w:val="hybridMultilevel"/>
    <w:tmpl w:val="E83CC8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CC51F7"/>
    <w:multiLevelType w:val="hybridMultilevel"/>
    <w:tmpl w:val="FD3A5B6A"/>
    <w:lvl w:ilvl="0" w:tplc="DF0C77C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3B3303"/>
    <w:multiLevelType w:val="hybridMultilevel"/>
    <w:tmpl w:val="532ADFB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F4D1123"/>
    <w:multiLevelType w:val="hybridMultilevel"/>
    <w:tmpl w:val="366C1F48"/>
    <w:lvl w:ilvl="0" w:tplc="DF0C77C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1060112">
    <w:abstractNumId w:val="2"/>
  </w:num>
  <w:num w:numId="2" w16cid:durableId="1071539634">
    <w:abstractNumId w:val="5"/>
  </w:num>
  <w:num w:numId="3" w16cid:durableId="597255112">
    <w:abstractNumId w:val="3"/>
  </w:num>
  <w:num w:numId="4" w16cid:durableId="823351060">
    <w:abstractNumId w:val="0"/>
  </w:num>
  <w:num w:numId="5" w16cid:durableId="1686900788">
    <w:abstractNumId w:val="7"/>
  </w:num>
  <w:num w:numId="6" w16cid:durableId="1380745138">
    <w:abstractNumId w:val="4"/>
  </w:num>
  <w:num w:numId="7" w16cid:durableId="1691759820">
    <w:abstractNumId w:val="6"/>
  </w:num>
  <w:num w:numId="8" w16cid:durableId="861628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58"/>
    <w:rsid w:val="00010195"/>
    <w:rsid w:val="000139E6"/>
    <w:rsid w:val="000335CF"/>
    <w:rsid w:val="00034A33"/>
    <w:rsid w:val="000715CE"/>
    <w:rsid w:val="000C24F3"/>
    <w:rsid w:val="00111B20"/>
    <w:rsid w:val="001222D6"/>
    <w:rsid w:val="001D032F"/>
    <w:rsid w:val="001D1A6F"/>
    <w:rsid w:val="00270BB7"/>
    <w:rsid w:val="00361D7D"/>
    <w:rsid w:val="00371FCB"/>
    <w:rsid w:val="003E3CDE"/>
    <w:rsid w:val="00444743"/>
    <w:rsid w:val="00445B5E"/>
    <w:rsid w:val="004B359B"/>
    <w:rsid w:val="004C0FEF"/>
    <w:rsid w:val="004C4D55"/>
    <w:rsid w:val="004C66D3"/>
    <w:rsid w:val="004D36AB"/>
    <w:rsid w:val="005068F6"/>
    <w:rsid w:val="00576B12"/>
    <w:rsid w:val="005F00D5"/>
    <w:rsid w:val="00603836"/>
    <w:rsid w:val="006650D2"/>
    <w:rsid w:val="00675158"/>
    <w:rsid w:val="006D39FE"/>
    <w:rsid w:val="006D3C34"/>
    <w:rsid w:val="00721B16"/>
    <w:rsid w:val="007A2AFD"/>
    <w:rsid w:val="00824BB2"/>
    <w:rsid w:val="00854BF4"/>
    <w:rsid w:val="008822AB"/>
    <w:rsid w:val="008D16E9"/>
    <w:rsid w:val="008D4C9E"/>
    <w:rsid w:val="009112AE"/>
    <w:rsid w:val="009136C1"/>
    <w:rsid w:val="00990949"/>
    <w:rsid w:val="009C4E8E"/>
    <w:rsid w:val="009D1E9F"/>
    <w:rsid w:val="009E2DE5"/>
    <w:rsid w:val="009F0C05"/>
    <w:rsid w:val="009F7598"/>
    <w:rsid w:val="00A037FC"/>
    <w:rsid w:val="00A40CA2"/>
    <w:rsid w:val="00A43964"/>
    <w:rsid w:val="00A70E03"/>
    <w:rsid w:val="00B424B0"/>
    <w:rsid w:val="00B563C3"/>
    <w:rsid w:val="00B74C4D"/>
    <w:rsid w:val="00CA688E"/>
    <w:rsid w:val="00CF3F8B"/>
    <w:rsid w:val="00D06422"/>
    <w:rsid w:val="00DF08A8"/>
    <w:rsid w:val="00E11600"/>
    <w:rsid w:val="00E808AE"/>
    <w:rsid w:val="00EA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4A3B8"/>
  <w14:defaultImageDpi w14:val="0"/>
  <w15:docId w15:val="{95F1476C-F1CA-4E46-BE31-9B52F83B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B20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822AB"/>
    <w:pPr>
      <w:keepNext/>
      <w:keepLines/>
      <w:spacing w:before="240" w:after="0"/>
      <w:outlineLvl w:val="0"/>
    </w:pPr>
    <w:rPr>
      <w:rFonts w:asciiTheme="majorHAnsi" w:eastAsiaTheme="majorEastAsia" w:hAnsiTheme="majorHAns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6422"/>
    <w:pPr>
      <w:keepNext/>
      <w:keepLines/>
      <w:spacing w:before="40" w:after="0"/>
      <w:outlineLvl w:val="1"/>
    </w:pPr>
    <w:rPr>
      <w:rFonts w:asciiTheme="majorHAnsi" w:eastAsiaTheme="majorEastAsia" w:hAnsiTheme="majorHAnsi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8822AB"/>
    <w:rPr>
      <w:rFonts w:asciiTheme="majorHAnsi" w:eastAsiaTheme="majorEastAsia" w:hAnsiTheme="majorHAnsi" w:cs="Times New Roman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D06422"/>
    <w:rPr>
      <w:rFonts w:asciiTheme="majorHAnsi" w:eastAsiaTheme="majorEastAsia" w:hAnsiTheme="majorHAnsi" w:cs="Times New Roman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111B20"/>
    <w:pPr>
      <w:spacing w:after="120" w:line="240" w:lineRule="auto"/>
      <w:contextualSpacing/>
    </w:pPr>
    <w:rPr>
      <w:rFonts w:asciiTheme="majorHAnsi" w:eastAsiaTheme="majorEastAsia" w:hAnsiTheme="majorHAnsi"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locked/>
    <w:rsid w:val="00111B2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8822AB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822A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1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11B2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11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11B2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8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77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60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63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62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0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30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73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ehl\Downloads\Abstract%20template%20MEA%20Meeting%202022%20(1)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7840C82F11141B3DC5D9563C063D2" ma:contentTypeVersion="19" ma:contentTypeDescription="Create a new document." ma:contentTypeScope="" ma:versionID="5fa36ed6eb3063801dd8a53d0bfe3449">
  <xsd:schema xmlns:xsd="http://www.w3.org/2001/XMLSchema" xmlns:xs="http://www.w3.org/2001/XMLSchema" xmlns:p="http://schemas.microsoft.com/office/2006/metadata/properties" xmlns:ns2="e99d52d1-63dd-4beb-9c24-9e00c5f76a59" xmlns:ns3="604f352f-5bfb-4e83-be84-8602f3178587" targetNamespace="http://schemas.microsoft.com/office/2006/metadata/properties" ma:root="true" ma:fieldsID="2d41d66d4ddfab09e9fbe8b1b9510b86" ns2:_="" ns3:_="">
    <xsd:import namespace="e99d52d1-63dd-4beb-9c24-9e00c5f76a59"/>
    <xsd:import namespace="604f352f-5bfb-4e83-be84-8602f3178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Po_x0159_ad_x00ed_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d52d1-63dd-4beb-9c24-9e00c5f76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Po_x0159_ad_x00ed_" ma:index="19" nillable="true" ma:displayName="Pořadí" ma:format="Dropdown" ma:internalName="Po_x0159_ad_x00ed_" ma:percentage="FALSE">
      <xsd:simpleType>
        <xsd:restriction base="dms:Number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c0c66c-3bbb-45c0-81fe-e66ee927f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f352f-5bfb-4e83-be84-8602f31785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77d0216-81d2-4a6f-9e8b-8d2fd15bac84}" ma:internalName="TaxCatchAll" ma:showField="CatchAllData" ma:web="604f352f-5bfb-4e83-be84-8602f3178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9d52d1-63dd-4beb-9c24-9e00c5f76a59">
      <Terms xmlns="http://schemas.microsoft.com/office/infopath/2007/PartnerControls"/>
    </lcf76f155ced4ddcb4097134ff3c332f>
    <TaxCatchAll xmlns="604f352f-5bfb-4e83-be84-8602f3178587" xsi:nil="true"/>
    <Po_x0159_ad_x00ed_ xmlns="e99d52d1-63dd-4beb-9c24-9e00c5f76a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BDF5F6-748C-4DC3-8239-A1F600FC6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9d52d1-63dd-4beb-9c24-9e00c5f76a59"/>
    <ds:schemaRef ds:uri="604f352f-5bfb-4e83-be84-8602f3178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ED16A-8E97-4FE5-97F5-684A8F5C9EDB}">
  <ds:schemaRefs>
    <ds:schemaRef ds:uri="http://schemas.microsoft.com/office/2006/metadata/properties"/>
    <ds:schemaRef ds:uri="http://schemas.microsoft.com/office/infopath/2007/PartnerControls"/>
    <ds:schemaRef ds:uri="e99d52d1-63dd-4beb-9c24-9e00c5f76a59"/>
    <ds:schemaRef ds:uri="604f352f-5bfb-4e83-be84-8602f3178587"/>
  </ds:schemaRefs>
</ds:datastoreItem>
</file>

<file path=customXml/itemProps3.xml><?xml version="1.0" encoding="utf-8"?>
<ds:datastoreItem xmlns:ds="http://schemas.openxmlformats.org/officeDocument/2006/customXml" ds:itemID="{8D0DDA28-0DF5-4F74-9F57-E217D775D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 template MEA Meeting 2022 (1)</Template>
  <TotalTime>8</TotalTime>
  <Pages>1</Pages>
  <Words>185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Ehlich</dc:creator>
  <cp:keywords/>
  <dc:description/>
  <cp:lastModifiedBy>Glowacki Eric Daniel (233825)</cp:lastModifiedBy>
  <cp:revision>12</cp:revision>
  <dcterms:created xsi:type="dcterms:W3CDTF">2024-04-09T08:34:00Z</dcterms:created>
  <dcterms:modified xsi:type="dcterms:W3CDTF">2024-04-09T08:42:00Z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0x0101005517840C82F11141B3DC5D9563C063D2</vt:lpwstr>
  </property>
  <property fmtid="{D5CDD505-2E9C-101B-9397-08002B2CF9AE}" pid="3" name="MediaServiceImageTags">
    <vt:lpwstr/>
  </property>
</Properties>
</file>